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53" w:rsidRDefault="00985E53" w:rsidP="00985E53">
      <w:pPr>
        <w:jc w:val="center"/>
        <w:rPr>
          <w:b/>
          <w:szCs w:val="24"/>
        </w:rPr>
      </w:pPr>
      <w:r>
        <w:rPr>
          <w:b/>
          <w:szCs w:val="24"/>
        </w:rPr>
        <w:t>Értékelési szempontok</w:t>
      </w:r>
    </w:p>
    <w:p w:rsidR="00985E53" w:rsidRDefault="00985E53" w:rsidP="00985E53">
      <w:pPr>
        <w:jc w:val="center"/>
        <w:rPr>
          <w:b/>
          <w:szCs w:val="24"/>
        </w:rPr>
      </w:pPr>
      <w:r>
        <w:rPr>
          <w:b/>
          <w:szCs w:val="24"/>
        </w:rPr>
        <w:t>Szociális bérlakás pályázatok elbírálásához egyedülállók számára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numPr>
          <w:ilvl w:val="0"/>
          <w:numId w:val="1"/>
        </w:numPr>
        <w:spacing w:after="120"/>
        <w:ind w:left="714" w:hanging="357"/>
        <w:rPr>
          <w:b/>
          <w:szCs w:val="24"/>
        </w:rPr>
      </w:pPr>
      <w:r>
        <w:rPr>
          <w:b/>
          <w:szCs w:val="24"/>
        </w:rPr>
        <w:t>Jövedelmi viszonyok</w:t>
      </w:r>
    </w:p>
    <w:p w:rsidR="00985E53" w:rsidRDefault="00985E53" w:rsidP="00985E53">
      <w:pPr>
        <w:rPr>
          <w:szCs w:val="24"/>
          <w:u w:val="single"/>
        </w:rPr>
      </w:pPr>
      <w:r>
        <w:rPr>
          <w:szCs w:val="24"/>
        </w:rPr>
        <w:t xml:space="preserve">          </w:t>
      </w:r>
      <w:r>
        <w:rPr>
          <w:szCs w:val="24"/>
          <w:u w:val="single"/>
        </w:rPr>
        <w:t xml:space="preserve">Egyedülálló nettó jövedelme 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 xml:space="preserve">           45.000 -  60.000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 xml:space="preserve">           60.001 -  110.000 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 xml:space="preserve">           110.001 -  </w:t>
      </w:r>
      <w:smartTag w:uri="urn:schemas-microsoft-com:office:smarttags" w:element="metricconverter">
        <w:smartTagPr>
          <w:attr w:name="ProductID" w:val="142.500 Ft"/>
        </w:smartTagPr>
        <w:r>
          <w:rPr>
            <w:szCs w:val="24"/>
          </w:rPr>
          <w:t>142.500 Ft</w:t>
        </w:r>
      </w:smartTag>
      <w:r>
        <w:rPr>
          <w:szCs w:val="24"/>
        </w:rPr>
        <w:t xml:space="preserve">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3 pont 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 xml:space="preserve">        </w:t>
      </w:r>
    </w:p>
    <w:p w:rsidR="00985E53" w:rsidRDefault="00985E53" w:rsidP="00985E53">
      <w:pPr>
        <w:rPr>
          <w:szCs w:val="24"/>
          <w:u w:val="single"/>
        </w:rPr>
      </w:pPr>
      <w:r>
        <w:rPr>
          <w:szCs w:val="24"/>
        </w:rPr>
        <w:t xml:space="preserve">           </w:t>
      </w:r>
      <w:r>
        <w:rPr>
          <w:szCs w:val="24"/>
          <w:u w:val="single"/>
        </w:rPr>
        <w:t>Egyedülálló</w:t>
      </w:r>
      <w:r w:rsidR="00CC7FF5">
        <w:rPr>
          <w:szCs w:val="24"/>
          <w:u w:val="single"/>
        </w:rPr>
        <w:t xml:space="preserve"> </w:t>
      </w:r>
      <w:r>
        <w:rPr>
          <w:szCs w:val="24"/>
          <w:u w:val="single"/>
        </w:rPr>
        <w:t>nyugdíjas nettó jövedelme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>42.750-</w:t>
      </w:r>
      <w:smartTag w:uri="urn:schemas-microsoft-com:office:smarttags" w:element="metricconverter">
        <w:smartTagPr>
          <w:attr w:name="ProductID" w:val="55.000 Ft"/>
        </w:smartTagPr>
        <w:r>
          <w:rPr>
            <w:szCs w:val="24"/>
          </w:rPr>
          <w:t>55.000 Ft</w:t>
        </w:r>
      </w:smartTag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>55.001-</w:t>
      </w:r>
      <w:smartTag w:uri="urn:schemas-microsoft-com:office:smarttags" w:element="metricconverter">
        <w:smartTagPr>
          <w:attr w:name="ProductID" w:val="99.750 Ft"/>
        </w:smartTagPr>
        <w:r>
          <w:rPr>
            <w:szCs w:val="24"/>
          </w:rPr>
          <w:t>99.750 Ft</w:t>
        </w:r>
      </w:smartTag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>99.751-</w:t>
      </w:r>
      <w:smartTag w:uri="urn:schemas-microsoft-com:office:smarttags" w:element="metricconverter">
        <w:smartTagPr>
          <w:attr w:name="ProductID" w:val="142.500 Ft"/>
        </w:smartTagPr>
        <w:r>
          <w:rPr>
            <w:szCs w:val="24"/>
          </w:rPr>
          <w:t>142.500 Ft</w:t>
        </w:r>
      </w:smartTag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 pont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  <w:r>
        <w:rPr>
          <w:szCs w:val="24"/>
        </w:rPr>
        <w:t>A pályázó határozatlan idejű munkavégzésre irányuló jogviszonyban áll, öregségi nyugdíjban, megváltozott munkaképességűek ellátásában, korhatár előtti ellátásban részesül.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8 pont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spacing w:after="120"/>
        <w:rPr>
          <w:b/>
          <w:szCs w:val="24"/>
        </w:rPr>
      </w:pPr>
      <w:r>
        <w:rPr>
          <w:b/>
          <w:szCs w:val="24"/>
        </w:rPr>
        <w:t>2. Ha a pályázó határozatlan idejű munkaviszonnyal rendelkezik</w:t>
      </w:r>
    </w:p>
    <w:p w:rsidR="00985E53" w:rsidRDefault="00985E53" w:rsidP="00985E53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Jelenleg: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1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 xml:space="preserve">Legalább 1 éve: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2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>Legalább 3 éve:</w:t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5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 xml:space="preserve">Pályakezdő munkavállaló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3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>Öregségi nyugellátásban részesül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5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ab/>
        <w:t>Egyéb nyugellátásban részesül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2 pont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Ha a pályázó fogyatékkal élőnek minősül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1 pont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 xml:space="preserve">  </w:t>
      </w:r>
      <w:r>
        <w:rPr>
          <w:b/>
          <w:szCs w:val="24"/>
        </w:rPr>
        <w:t xml:space="preserve">Ha a pályázó </w:t>
      </w:r>
      <w:r>
        <w:rPr>
          <w:szCs w:val="24"/>
        </w:rPr>
        <w:t xml:space="preserve"> </w:t>
      </w:r>
      <w:r>
        <w:rPr>
          <w:b/>
          <w:szCs w:val="24"/>
        </w:rPr>
        <w:t xml:space="preserve">ellen 5 éven belül nem indult önkormányzati bérlakás kiürítése iránti eljárás </w:t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8 pont</w:t>
      </w:r>
      <w:r>
        <w:rPr>
          <w:szCs w:val="24"/>
        </w:rPr>
        <w:tab/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spacing w:after="120"/>
        <w:rPr>
          <w:szCs w:val="24"/>
        </w:rPr>
      </w:pPr>
      <w:r>
        <w:rPr>
          <w:b/>
          <w:szCs w:val="24"/>
        </w:rPr>
        <w:t>5.</w:t>
      </w:r>
      <w:r>
        <w:rPr>
          <w:szCs w:val="24"/>
        </w:rPr>
        <w:tab/>
      </w:r>
      <w:r>
        <w:rPr>
          <w:b/>
          <w:szCs w:val="24"/>
        </w:rPr>
        <w:t>Ha a pályázó a pályázat benyújtásának időpontjában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>Állandó lakóhellyel rendelkezik Tatabányán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4 pont</w:t>
      </w:r>
    </w:p>
    <w:p w:rsidR="00985E53" w:rsidRDefault="00985E53" w:rsidP="00985E53">
      <w:pPr>
        <w:rPr>
          <w:szCs w:val="24"/>
        </w:rPr>
      </w:pPr>
      <w:r>
        <w:rPr>
          <w:szCs w:val="24"/>
        </w:rPr>
        <w:t>Munkahellyel rendelkezi Tatabányán vagy a Tatabánya-Környe Ipari Parkban       4 pont</w:t>
      </w: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</w:p>
    <w:p w:rsidR="00985E53" w:rsidRDefault="00985E53" w:rsidP="00985E53">
      <w:pPr>
        <w:rPr>
          <w:szCs w:val="24"/>
        </w:rPr>
      </w:pPr>
      <w:r>
        <w:rPr>
          <w:b/>
          <w:szCs w:val="24"/>
        </w:rPr>
        <w:t xml:space="preserve">6. Ha a pályázó az elnyert önkormányzati lakást nem utasította vissza </w:t>
      </w:r>
      <w:r>
        <w:rPr>
          <w:szCs w:val="24"/>
        </w:rPr>
        <w:t>(az el nem fogadástól számított 1 évig vehető figyelembe)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5 pont</w:t>
      </w:r>
      <w:r>
        <w:rPr>
          <w:szCs w:val="24"/>
        </w:rPr>
        <w:tab/>
      </w:r>
    </w:p>
    <w:p w:rsidR="00985E53" w:rsidRDefault="00985E53" w:rsidP="00985E53">
      <w:pPr>
        <w:rPr>
          <w:b/>
          <w:szCs w:val="24"/>
        </w:rPr>
      </w:pPr>
    </w:p>
    <w:p w:rsidR="00835898" w:rsidRDefault="00985E53" w:rsidP="00985E53">
      <w:r>
        <w:rPr>
          <w:b/>
          <w:szCs w:val="24"/>
        </w:rPr>
        <w:t xml:space="preserve">7. Ha a pályázó vállalja a közjegyző előtti szerződés megkötését, a közjegyzői </w:t>
      </w:r>
      <w:proofErr w:type="spellStart"/>
      <w:r>
        <w:rPr>
          <w:b/>
          <w:szCs w:val="24"/>
        </w:rPr>
        <w:t>terhek</w:t>
      </w:r>
      <w:proofErr w:type="spellEnd"/>
      <w:r>
        <w:rPr>
          <w:b/>
          <w:szCs w:val="24"/>
        </w:rPr>
        <w:t xml:space="preserve"> viselése mellett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8 pont</w:t>
      </w:r>
    </w:p>
    <w:sectPr w:rsidR="0083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5810"/>
    <w:multiLevelType w:val="hybridMultilevel"/>
    <w:tmpl w:val="278CAF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53"/>
    <w:rsid w:val="006E376B"/>
    <w:rsid w:val="00835898"/>
    <w:rsid w:val="00985E53"/>
    <w:rsid w:val="00AA67B9"/>
    <w:rsid w:val="00C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6D1A2E"/>
  <w15:chartTrackingRefBased/>
  <w15:docId w15:val="{3EFE5B09-41E4-4A84-B168-E967E01D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85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Sándor</dc:creator>
  <cp:keywords/>
  <dc:description/>
  <cp:lastModifiedBy>Vörös Sándor</cp:lastModifiedBy>
  <cp:revision>2</cp:revision>
  <dcterms:created xsi:type="dcterms:W3CDTF">2017-02-02T09:41:00Z</dcterms:created>
  <dcterms:modified xsi:type="dcterms:W3CDTF">2017-03-29T07:35:00Z</dcterms:modified>
</cp:coreProperties>
</file>